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797C2E">
        <w:rPr>
          <w:rFonts w:asciiTheme="minorHAnsi" w:hAnsiTheme="minorHAnsi" w:cs="Arial"/>
          <w:b/>
          <w:lang w:val="en-ZA"/>
        </w:rPr>
        <w:t>1</w:t>
      </w:r>
      <w:r w:rsidR="00414A5B">
        <w:rPr>
          <w:rFonts w:asciiTheme="minorHAnsi" w:hAnsiTheme="minorHAnsi" w:cs="Arial"/>
          <w:b/>
          <w:lang w:val="en-ZA"/>
        </w:rPr>
        <w:t>1</w:t>
      </w:r>
      <w:r w:rsidR="009504CE">
        <w:rPr>
          <w:rFonts w:asciiTheme="minorHAnsi" w:hAnsiTheme="minorHAnsi" w:cs="Arial"/>
          <w:b/>
          <w:lang w:val="en-ZA"/>
        </w:rPr>
        <w:t xml:space="preserve"> </w:t>
      </w:r>
      <w:r w:rsidR="00414A5B">
        <w:rPr>
          <w:rFonts w:asciiTheme="minorHAnsi" w:hAnsiTheme="minorHAnsi" w:cs="Arial"/>
          <w:b/>
          <w:lang w:val="en-ZA"/>
        </w:rPr>
        <w:t>February</w:t>
      </w:r>
      <w:r w:rsidR="009504CE">
        <w:rPr>
          <w:rFonts w:asciiTheme="minorHAnsi" w:hAnsiTheme="minorHAnsi" w:cs="Arial"/>
          <w:b/>
          <w:lang w:val="en-ZA"/>
        </w:rPr>
        <w:t xml:space="preserve"> 202</w:t>
      </w:r>
      <w:r w:rsidR="00414A5B">
        <w:rPr>
          <w:rFonts w:asciiTheme="minorHAnsi" w:hAnsiTheme="minorHAnsi" w:cs="Arial"/>
          <w:b/>
          <w:lang w:val="en-ZA"/>
        </w:rPr>
        <w:t>1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 xml:space="preserve">Partial </w:t>
      </w:r>
      <w:r w:rsidR="009504CE">
        <w:rPr>
          <w:rFonts w:asciiTheme="minorHAnsi" w:hAnsiTheme="minorHAnsi"/>
          <w:lang w:val="en-ZA"/>
        </w:rPr>
        <w:t>buy-back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9504CE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LAND &amp; AGRICULTURAL DEV</w:t>
      </w:r>
      <w:r w:rsidR="00414A5B">
        <w:rPr>
          <w:rFonts w:asciiTheme="minorHAnsi" w:hAnsiTheme="minorHAnsi" w:cs="Arial"/>
          <w:b/>
          <w:i/>
          <w:lang w:val="en-ZA"/>
        </w:rPr>
        <w:t>ELOPMENT</w:t>
      </w:r>
      <w:bookmarkStart w:id="0" w:name="_GoBack"/>
      <w:bookmarkEnd w:id="0"/>
      <w:r>
        <w:rPr>
          <w:rFonts w:asciiTheme="minorHAnsi" w:hAnsiTheme="minorHAnsi" w:cs="Arial"/>
          <w:b/>
          <w:i/>
          <w:lang w:val="en-ZA"/>
        </w:rPr>
        <w:t xml:space="preserve"> BANK OF SA</w:t>
      </w:r>
      <w:r w:rsidR="00797C2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–</w:t>
      </w:r>
      <w:r w:rsidR="009504CE">
        <w:rPr>
          <w:rFonts w:asciiTheme="minorHAnsi" w:hAnsiTheme="minorHAnsi" w:cs="Arial"/>
          <w:b/>
          <w:i/>
          <w:lang w:val="en-ZA"/>
        </w:rPr>
        <w:t xml:space="preserve"> </w:t>
      </w:r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</w:t>
      </w:r>
      <w:r w:rsidR="00414A5B">
        <w:rPr>
          <w:rFonts w:asciiTheme="minorHAnsi" w:hAnsiTheme="minorHAnsi" w:cs="Arial"/>
          <w:b/>
          <w:i/>
          <w:lang w:val="en-ZA"/>
        </w:rPr>
        <w:t>15; LBK18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931F9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9504CE" w:rsidRPr="009504CE">
        <w:rPr>
          <w:rFonts w:asciiTheme="minorHAnsi" w:hAnsiTheme="minorHAnsi"/>
          <w:b/>
          <w:lang w:val="en-ZA"/>
        </w:rPr>
        <w:t>THE</w:t>
      </w:r>
      <w:r w:rsidR="009504CE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504CE">
        <w:rPr>
          <w:rFonts w:asciiTheme="minorHAnsi" w:hAnsiTheme="minorHAnsi"/>
          <w:lang w:val="en-ZA"/>
        </w:rPr>
        <w:t xml:space="preserve">off-market </w:t>
      </w:r>
      <w:r w:rsidRPr="003A5C94">
        <w:rPr>
          <w:rFonts w:asciiTheme="minorHAnsi" w:hAnsiTheme="minorHAnsi"/>
          <w:lang w:val="en-ZA"/>
        </w:rPr>
        <w:t>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="009504CE" w:rsidRPr="009504CE">
        <w:rPr>
          <w:rFonts w:asciiTheme="minorHAnsi" w:hAnsiTheme="minorHAnsi"/>
          <w:lang w:val="en-ZA"/>
        </w:rPr>
        <w:t>buy-back</w:t>
      </w:r>
      <w:r w:rsidRPr="003A5C94">
        <w:rPr>
          <w:rFonts w:asciiTheme="minorHAnsi" w:hAnsiTheme="minorHAnsi"/>
          <w:lang w:val="en-ZA"/>
        </w:rPr>
        <w:t xml:space="preserve"> of the below notes effective </w:t>
      </w:r>
      <w:r w:rsidR="00797C2E">
        <w:rPr>
          <w:rFonts w:asciiTheme="minorHAnsi" w:hAnsiTheme="minorHAnsi"/>
          <w:b/>
          <w:lang w:val="en-ZA"/>
        </w:rPr>
        <w:t>1</w:t>
      </w:r>
      <w:r w:rsidR="00414A5B">
        <w:rPr>
          <w:rFonts w:asciiTheme="minorHAnsi" w:hAnsiTheme="minorHAnsi"/>
          <w:b/>
          <w:lang w:val="en-ZA"/>
        </w:rPr>
        <w:t>2 Feb</w:t>
      </w:r>
      <w:r w:rsidR="009504CE">
        <w:rPr>
          <w:rFonts w:asciiTheme="minorHAnsi" w:hAnsiTheme="minorHAnsi"/>
          <w:b/>
          <w:lang w:val="en-ZA"/>
        </w:rPr>
        <w:t xml:space="preserve"> 202</w:t>
      </w:r>
      <w:r w:rsidR="00414A5B">
        <w:rPr>
          <w:rFonts w:asciiTheme="minorHAnsi" w:hAnsiTheme="minorHAnsi"/>
          <w:b/>
          <w:lang w:val="en-ZA"/>
        </w:rPr>
        <w:t>1</w:t>
      </w:r>
      <w:r w:rsidRPr="00931F99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9504CE" w:rsidP="009504C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Partial buy-back</w:t>
            </w:r>
            <w:r w:rsidR="00DE6F97"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9504CE">
              <w:rPr>
                <w:rFonts w:asciiTheme="minorHAnsi" w:eastAsia="Times New Roman" w:hAnsiTheme="minorHAnsi"/>
                <w:b/>
                <w:lang w:val="en-ZA"/>
              </w:rPr>
              <w:t>buy-back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414A5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 w:rsidR="00414A5B">
              <w:rPr>
                <w:rFonts w:asciiTheme="minorHAnsi" w:hAnsiTheme="minorHAnsi" w:cs="Arial"/>
                <w:b/>
                <w:i/>
                <w:lang w:val="en-ZA"/>
              </w:rPr>
              <w:t>15</w:t>
            </w:r>
            <w:r w:rsidR="00931F99"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 w:rsidR="00414A5B">
              <w:rPr>
                <w:rFonts w:asciiTheme="minorHAnsi" w:hAnsiTheme="minorHAnsi" w:cs="Arial"/>
                <w:b/>
                <w:i/>
                <w:lang w:val="en-ZA"/>
              </w:rPr>
              <w:t>39890</w:t>
            </w:r>
          </w:p>
        </w:tc>
        <w:tc>
          <w:tcPr>
            <w:tcW w:w="2925" w:type="dxa"/>
          </w:tcPr>
          <w:p w:rsidR="00DE6F97" w:rsidRPr="003A5C94" w:rsidRDefault="00931F99" w:rsidP="00414A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414A5B">
              <w:rPr>
                <w:rFonts w:asciiTheme="minorHAnsi" w:eastAsia="Times New Roman" w:hAnsiTheme="minorHAnsi"/>
                <w:lang w:val="en-ZA"/>
              </w:rPr>
              <w:t>161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414A5B">
              <w:rPr>
                <w:rFonts w:asciiTheme="minorHAnsi" w:eastAsia="Times New Roman" w:hAnsiTheme="minorHAnsi"/>
                <w:lang w:val="en-ZA"/>
              </w:rPr>
              <w:t>198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414A5B">
              <w:rPr>
                <w:rFonts w:asciiTheme="minorHAnsi" w:eastAsia="Times New Roman" w:hAnsiTheme="minorHAnsi"/>
                <w:lang w:val="en-ZA"/>
              </w:rPr>
              <w:t>160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931F99" w:rsidP="00414A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14A5B">
              <w:rPr>
                <w:rFonts w:asciiTheme="minorHAnsi" w:eastAsia="Times New Roman" w:hAnsiTheme="minorHAnsi"/>
                <w:lang w:val="en-ZA"/>
              </w:rPr>
              <w:t>1,213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414A5B">
              <w:rPr>
                <w:rFonts w:asciiTheme="minorHAnsi" w:eastAsia="Times New Roman" w:hAnsiTheme="minorHAnsi"/>
                <w:lang w:val="en-ZA"/>
              </w:rPr>
              <w:t>801</w:t>
            </w:r>
            <w:r w:rsidR="00DE6F97">
              <w:rPr>
                <w:rFonts w:asciiTheme="minorHAnsi" w:eastAsia="Times New Roman" w:hAnsiTheme="minorHAnsi"/>
                <w:lang w:val="en-ZA"/>
              </w:rPr>
              <w:t>,</w:t>
            </w:r>
            <w:r w:rsidR="00414A5B">
              <w:rPr>
                <w:rFonts w:asciiTheme="minorHAnsi" w:eastAsia="Times New Roman" w:hAnsiTheme="minorHAnsi"/>
                <w:lang w:val="en-ZA"/>
              </w:rPr>
              <w:t>840.00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414A5B" w:rsidRPr="003A5C94" w:rsidTr="007E1CBA">
        <w:trPr>
          <w:jc w:val="center"/>
        </w:trPr>
        <w:tc>
          <w:tcPr>
            <w:tcW w:w="1871" w:type="dxa"/>
          </w:tcPr>
          <w:p w:rsidR="00414A5B" w:rsidRPr="003A5C94" w:rsidRDefault="00414A5B" w:rsidP="00414A5B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LBK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-ZAG0001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42795</w:t>
            </w:r>
          </w:p>
        </w:tc>
        <w:tc>
          <w:tcPr>
            <w:tcW w:w="2925" w:type="dxa"/>
          </w:tcPr>
          <w:p w:rsidR="00414A5B" w:rsidRPr="003A5C94" w:rsidRDefault="00414A5B" w:rsidP="00414A5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>
              <w:rPr>
                <w:rFonts w:asciiTheme="minorHAnsi" w:eastAsia="Times New Roman" w:hAnsiTheme="minorHAnsi"/>
                <w:lang w:val="en-ZA"/>
              </w:rPr>
              <w:t>86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790,000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414A5B" w:rsidRPr="003A5C94" w:rsidRDefault="00414A5B" w:rsidP="007E1CB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14A5B" w:rsidRPr="003A5C94" w:rsidRDefault="00414A5B" w:rsidP="00414A5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R </w:t>
            </w:r>
            <w:r>
              <w:rPr>
                <w:rFonts w:asciiTheme="minorHAnsi" w:eastAsia="Times New Roman" w:hAnsiTheme="minorHAnsi"/>
                <w:lang w:val="en-ZA"/>
              </w:rPr>
              <w:t>646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210</w:t>
            </w:r>
            <w:r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931F99" w:rsidRPr="003A5C94" w:rsidRDefault="00931F99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931F99" w:rsidRPr="00D36F89" w:rsidRDefault="00931F99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 w:rsidRPr="00D36F89">
        <w:rPr>
          <w:rFonts w:asciiTheme="minorHAnsi" w:hAnsiTheme="minorHAnsi" w:cs="Arial"/>
          <w:lang w:val="en-ZA"/>
        </w:rPr>
        <w:t xml:space="preserve">                                </w:t>
      </w:r>
      <w:r>
        <w:rPr>
          <w:rFonts w:asciiTheme="minorHAnsi" w:hAnsiTheme="minorHAnsi" w:cs="Arial"/>
          <w:lang w:val="en-ZA"/>
        </w:rPr>
        <w:t xml:space="preserve">         </w:t>
      </w:r>
      <w:r w:rsidR="00797C2E">
        <w:rPr>
          <w:rFonts w:asciiTheme="minorHAnsi" w:hAnsiTheme="minorHAnsi" w:cs="Arial"/>
          <w:lang w:val="en-ZA"/>
        </w:rPr>
        <w:t xml:space="preserve"> </w:t>
      </w:r>
      <w:r w:rsidRPr="00D36F89">
        <w:rPr>
          <w:rFonts w:asciiTheme="minorHAnsi" w:hAnsiTheme="minorHAnsi" w:cs="Arial"/>
          <w:lang w:val="en-ZA"/>
        </w:rPr>
        <w:t xml:space="preserve">The Standard Bank of South Africa </w:t>
      </w:r>
      <w:r w:rsidR="009504CE">
        <w:rPr>
          <w:rFonts w:asciiTheme="minorHAnsi" w:hAnsiTheme="minorHAnsi" w:cs="Arial"/>
          <w:lang w:val="en-ZA"/>
        </w:rPr>
        <w:t xml:space="preserve">                       </w:t>
      </w:r>
      <w:r w:rsidRPr="00D36F89">
        <w:rPr>
          <w:rFonts w:asciiTheme="minorHAnsi" w:hAnsiTheme="minorHAnsi" w:cs="Arial"/>
          <w:lang w:val="en-ZA"/>
        </w:rPr>
        <w:t xml:space="preserve">                                    +27 11 721 </w:t>
      </w:r>
      <w:r>
        <w:rPr>
          <w:rFonts w:asciiTheme="minorHAnsi" w:hAnsiTheme="minorHAnsi" w:cs="Arial"/>
          <w:lang w:val="en-ZA"/>
        </w:rPr>
        <w:t>5594</w:t>
      </w:r>
    </w:p>
    <w:p w:rsidR="00931F99" w:rsidRPr="00F64748" w:rsidRDefault="00797C2E" w:rsidP="00931F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</w:t>
      </w:r>
      <w:r w:rsidR="00931F99" w:rsidRPr="00D36F89">
        <w:rPr>
          <w:rFonts w:asciiTheme="minorHAnsi" w:hAnsiTheme="minorHAnsi" w:cs="Arial"/>
          <w:lang w:val="en-ZA"/>
        </w:rPr>
        <w:t xml:space="preserve"> JSE</w:t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</w:r>
      <w:r w:rsidR="00931F99" w:rsidRPr="00D36F89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414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414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A5B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97C2E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1F99"/>
    <w:rsid w:val="009374E9"/>
    <w:rsid w:val="00940238"/>
    <w:rsid w:val="009447A0"/>
    <w:rsid w:val="00945331"/>
    <w:rsid w:val="009455AC"/>
    <w:rsid w:val="00945D58"/>
    <w:rsid w:val="009504C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7B55B3"/>
  <w15:docId w15:val="{B1BF3623-59A9-444B-B87B-D64B1B6F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67CADB-48C9-4780-BFDB-3CF6C3C85951}"/>
</file>

<file path=customXml/itemProps2.xml><?xml version="1.0" encoding="utf-8"?>
<ds:datastoreItem xmlns:ds="http://schemas.openxmlformats.org/officeDocument/2006/customXml" ds:itemID="{76872B54-B2DB-4CC0-BDB3-B28A5ADF4495}"/>
</file>

<file path=customXml/itemProps3.xml><?xml version="1.0" encoding="utf-8"?>
<ds:datastoreItem xmlns:ds="http://schemas.openxmlformats.org/officeDocument/2006/customXml" ds:itemID="{CBD9DDEC-04C0-4D7E-9ABE-C92C9CF37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17</cp:revision>
  <cp:lastPrinted>2012-01-03T09:35:00Z</cp:lastPrinted>
  <dcterms:created xsi:type="dcterms:W3CDTF">2012-03-13T14:59:00Z</dcterms:created>
  <dcterms:modified xsi:type="dcterms:W3CDTF">2021-02-11T10:00:00Z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